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sl-SI"/>
        </w:rPr>
        <w:t>Pepco Poland Sp. z 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sl-SI"/>
        </w:rPr>
        <w:t>ul. Strzeszyńska 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sl-SI"/>
        </w:rPr>
        <w:t>60-479 Poznań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sl-SI"/>
        </w:rPr>
        <w:t xml:space="preserve">IZJAVA EU O SKLADNOSTI </w:t>
      </w:r>
      <w:r>
        <w:rPr>
          <w:lang w:bidi="sl-SI"/>
        </w:rPr>
        <w:t>(ŠT.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sl-SI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sl-SI"/>
        </w:rPr>
        <w:t xml:space="preserve">1. Osebna zaščitna oprema (izdelek, tip, serija ali serijska številka): </w:t>
      </w:r>
    </w:p>
    <w:p w14:paraId="0A062868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7E6E4674"/>
    <w:p w14:paraId="60E9A8BB">
      <w:pPr>
        <w:rPr>
          <w:color w:val="000000"/>
          <w:shd w:val="clear" w:color="auto" w:fill="FFFFFF"/>
        </w:rPr>
      </w:pPr>
      <w:r>
        <w:rPr>
          <w:lang w:bidi="sl-SI"/>
        </w:rPr>
        <w:t xml:space="preserve">2. </w:t>
      </w:r>
      <w:r>
        <w:rPr>
          <w:shd w:val="clear" w:color="auto" w:fill="FFFFFF"/>
          <w:lang w:bidi="sl-SI"/>
        </w:rPr>
        <w:t>Ime in naslov proizvajalca in po potrebi njegovega pooblaščenega zastopnika: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09ED014E">
      <w:pPr>
        <w:jc w:val="center"/>
        <w:rPr>
          <w:rFonts w:eastAsia="宋体"/>
          <w:b/>
          <w:bCs/>
          <w:lang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56284521">
      <w:pPr>
        <w:rPr>
          <w:rFonts w:eastAsia="宋体"/>
          <w:b/>
          <w:bCs/>
          <w:lang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sl-SI"/>
        </w:rPr>
        <w:t xml:space="preserve">3. </w:t>
      </w:r>
      <w:r>
        <w:rPr>
          <w:shd w:val="clear" w:color="auto" w:fill="FFFFFF"/>
          <w:lang w:bidi="sl-SI"/>
        </w:rPr>
        <w:t>Za to izjavo o skladnosti je odgovoren izključno proizvajalec:</w:t>
      </w:r>
    </w:p>
    <w:p w14:paraId="1F9F3B37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580BD148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203FD168">
      <w:pPr>
        <w:rPr>
          <w:rFonts w:eastAsia="宋体"/>
          <w:b/>
          <w:bCs/>
          <w:lang w:val="pl-PL" w:eastAsia="zh-CN"/>
        </w:rPr>
      </w:pPr>
    </w:p>
    <w:p w14:paraId="60E9A8C3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sl-SI"/>
        </w:rPr>
        <w:t>4. Predmet izjave:</w:t>
      </w:r>
    </w:p>
    <w:p w14:paraId="3217A389">
      <w:pPr>
        <w:rPr>
          <w:b/>
          <w:bCs/>
          <w:color w:val="000000"/>
          <w:shd w:val="clear" w:color="auto" w:fill="FFFFFF"/>
          <w:lang w:eastAsia="zh-CN"/>
        </w:rPr>
      </w:pPr>
    </w:p>
    <w:p w14:paraId="709C802B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7EE78099">
      <w:pPr>
        <w:jc w:val="center"/>
        <w:rPr>
          <w:rFonts w:hint="eastAsia"/>
          <w:color w:val="000000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76A44F8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sl-SI"/>
        </w:rPr>
        <w:t xml:space="preserve">5. </w:t>
      </w:r>
      <w:r>
        <w:rPr>
          <w:shd w:val="clear" w:color="auto" w:fill="FFFFFF"/>
          <w:lang w:bidi="sl-SI"/>
        </w:rPr>
        <w:t>Predmet izjave iz točke 4 je v skladu z ustrezno usklajevalno zakonodajo EU: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12"/>
        <w:numPr>
          <w:ilvl w:val="0"/>
          <w:numId w:val="1"/>
        </w:numPr>
        <w:rPr>
          <w:b/>
        </w:rPr>
      </w:pPr>
      <w:r>
        <w:rPr>
          <w:b/>
          <w:lang w:bidi="sl-SI"/>
        </w:rPr>
        <w:t>UREDBA (EU) 2016/425 EVROPSKEGA PARLAMENTA IN SVETA z dne 9. marca 2016 o osebni varovalni opremi in razveljavitvi Direktive Sveta 89/686/EGS</w:t>
      </w:r>
    </w:p>
    <w:p w14:paraId="60E9A8C7"/>
    <w:p w14:paraId="60E9A8C8">
      <w:r>
        <w:rPr>
          <w:lang w:bidi="sl-SI"/>
        </w:rPr>
        <w:t>6.  Sklicevanja na ustrezne harmonizirane standarde, vključno z datumom standarda, ali sklicevanja na druge tehnične specifikacije, vključno z datumom specifikacije, v zvezi s katerimi se izjavlja skladnost:</w:t>
      </w:r>
    </w:p>
    <w:p w14:paraId="60E9A8C9"/>
    <w:p w14:paraId="60E9A8CA">
      <w:pPr>
        <w:pStyle w:val="12"/>
        <w:numPr>
          <w:ilvl w:val="0"/>
          <w:numId w:val="2"/>
        </w:numPr>
        <w:jc w:val="both"/>
      </w:pPr>
      <w:r>
        <w:rPr>
          <w:b/>
          <w:lang w:bidi="sl-SI"/>
        </w:rPr>
        <w:t>EN 420:2003+A1:2009</w:t>
      </w:r>
      <w:r>
        <w:rPr>
          <w:lang w:bidi="sl-SI"/>
        </w:rPr>
        <w:t xml:space="preserve"> Zaščitne rokavice. Splošne zahteve in preskusne metode</w:t>
      </w:r>
    </w:p>
    <w:p w14:paraId="60E9A8CB">
      <w:pPr>
        <w:pStyle w:val="12"/>
        <w:numPr>
          <w:ilvl w:val="0"/>
          <w:numId w:val="2"/>
        </w:numPr>
        <w:jc w:val="both"/>
      </w:pPr>
      <w:r>
        <w:rPr>
          <w:b/>
          <w:lang w:bidi="sl-SI"/>
        </w:rPr>
        <w:t>EN 407:2004</w:t>
      </w:r>
      <w:r>
        <w:rPr>
          <w:lang w:bidi="sl-SI"/>
        </w:rPr>
        <w:t xml:space="preserve"> Zaščitne rokavice za zaščito pred toplotnimi tveganji (vročina in/ali ogenj)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sl-SI"/>
        </w:rPr>
        <w:t xml:space="preserve">7. Kjer je primerno, je priglašeni organ </w:t>
      </w:r>
      <w:r>
        <w:rPr>
          <w:shd w:val="clear" w:color="auto" w:fill="FFFFFF"/>
          <w:lang w:bidi="sl-SI"/>
        </w:rPr>
        <w:t>.......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sl-SI"/>
        </w:rPr>
        <w:t xml:space="preserve">...... </w:t>
      </w:r>
      <w:r>
        <w:rPr>
          <w:lang w:bidi="sl-SI"/>
        </w:rPr>
        <w:t>opravil EU-pregled tipa (modul B) in izdal certifikat o EU-pregledu tipa ......</w:t>
      </w:r>
      <w:r>
        <w:rPr>
          <w:rFonts w:hint="eastAsia"/>
          <w:lang w:bidi="en-GB"/>
        </w:rPr>
        <w:t>DK-PPE001644 i01</w:t>
      </w:r>
      <w:r>
        <w:rPr>
          <w:lang w:bidi="sl-SI"/>
        </w:rPr>
        <w:t>.....</w:t>
      </w:r>
    </w:p>
    <w:p w14:paraId="60E9A8CD">
      <w:pPr>
        <w:jc w:val="both"/>
      </w:pPr>
      <w:r>
        <w:rPr>
          <w:lang w:bidi="sl-SI"/>
        </w:rPr>
        <w:t xml:space="preserve">8. Kjer je primerno, se za osebno varovalno opremo izvede postopek ugotavljanja skladnosti ... (skladnost s tipom na podlagi notranjega nadzora proizvodnje in nadzorovanih pregledov izdelkov v naključnih časovnih presledkih (modul C2) ali skladnost s tipom na podlagi zagotavljanja kakovosti proizvodnega procesa (modul D)). ... pod nadzorom priglašenega organa ... (ime, številka): </w:t>
      </w:r>
      <w:r>
        <w:rPr>
          <w:b/>
          <w:shd w:val="clear" w:color="auto" w:fill="FFFFFF"/>
          <w:lang w:bidi="sl-SI"/>
        </w:rPr>
        <w:t>se ne uporablja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sl-SI"/>
        </w:rPr>
        <w:t xml:space="preserve">9. Dodatne informacije: </w:t>
      </w:r>
      <w:r>
        <w:rPr>
          <w:b/>
          <w:shd w:val="clear" w:color="auto" w:fill="FFFFFF"/>
          <w:lang w:bidi="sl-SI"/>
        </w:rPr>
        <w:t>se ne uporablja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sl-SI"/>
        </w:rPr>
        <w:t>Podpisano za in v imenu:</w:t>
      </w:r>
      <w:r>
        <w:rPr>
          <w:lang w:bidi="sl-SI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pPr>
        <w:rPr>
          <w:lang w:val="it-IT"/>
        </w:rPr>
      </w:pPr>
      <w:r>
        <w:rPr>
          <w:lang w:bidi="sl-SI"/>
        </w:rPr>
        <w:t>Datum, proizvajalec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018196D2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03DE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A31F3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5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E6945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6DC1A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5769E"/>
    <w:rsid w:val="004D764B"/>
    <w:rsid w:val="00515AA4"/>
    <w:rsid w:val="00523069"/>
    <w:rsid w:val="005C27D8"/>
    <w:rsid w:val="00607786"/>
    <w:rsid w:val="0062305A"/>
    <w:rsid w:val="00636A36"/>
    <w:rsid w:val="006D4E5A"/>
    <w:rsid w:val="00817EF6"/>
    <w:rsid w:val="0085749F"/>
    <w:rsid w:val="008F6220"/>
    <w:rsid w:val="00904093"/>
    <w:rsid w:val="00A33FC3"/>
    <w:rsid w:val="00A502D8"/>
    <w:rsid w:val="00A701F4"/>
    <w:rsid w:val="00AF2478"/>
    <w:rsid w:val="00B3683F"/>
    <w:rsid w:val="00B64158"/>
    <w:rsid w:val="00B91811"/>
    <w:rsid w:val="00C01BBD"/>
    <w:rsid w:val="00C4220D"/>
    <w:rsid w:val="00CA4750"/>
    <w:rsid w:val="00CF6CB3"/>
    <w:rsid w:val="00D23C5D"/>
    <w:rsid w:val="00D2462F"/>
    <w:rsid w:val="00DC71CE"/>
    <w:rsid w:val="00EB444F"/>
    <w:rsid w:val="00EC6189"/>
    <w:rsid w:val="00F0556F"/>
    <w:rsid w:val="00F4484F"/>
    <w:rsid w:val="00FA6BE8"/>
    <w:rsid w:val="00FE7FFA"/>
    <w:rsid w:val="2DCC4D81"/>
    <w:rsid w:val="2E4E18AB"/>
    <w:rsid w:val="3DB70E50"/>
    <w:rsid w:val="44C60B7A"/>
    <w:rsid w:val="4E295BCB"/>
    <w:rsid w:val="5D20650D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sl-SI" w:eastAsia="en-US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uiPriority w:val="99"/>
    <w:pPr>
      <w:spacing w:line="240" w:lineRule="auto"/>
    </w:pPr>
    <w:rPr>
      <w:sz w:val="20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16"/>
      <w:szCs w:val="16"/>
    </w:rPr>
  </w:style>
  <w:style w:type="character" w:customStyle="1" w:styleId="10">
    <w:name w:val="Nagłówek Znak"/>
    <w:basedOn w:val="8"/>
    <w:link w:val="5"/>
    <w:qFormat/>
    <w:uiPriority w:val="99"/>
  </w:style>
  <w:style w:type="character" w:customStyle="1" w:styleId="11">
    <w:name w:val="Stopka Znak"/>
    <w:basedOn w:val="8"/>
    <w:link w:val="4"/>
    <w:qFormat/>
    <w:uiPriority w:val="99"/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Tekst dymka Znak"/>
    <w:basedOn w:val="8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4">
    <w:name w:val="Tekst komentarza Znak"/>
    <w:basedOn w:val="8"/>
    <w:link w:val="2"/>
    <w:uiPriority w:val="99"/>
    <w:rPr>
      <w:rFonts w:asciiTheme="minorHAnsi" w:hAnsiTheme="minorHAnsi" w:eastAsiaTheme="minorHAnsi" w:cstheme="minorBidi"/>
      <w:lang w:eastAsia="en-US"/>
    </w:rPr>
  </w:style>
  <w:style w:type="character" w:customStyle="1" w:styleId="15">
    <w:name w:val="Temat komentarza Znak"/>
    <w:basedOn w:val="14"/>
    <w:link w:val="6"/>
    <w:semiHidden/>
    <w:uiPriority w:val="99"/>
    <w:rPr>
      <w:rFonts w:asciiTheme="minorHAnsi" w:hAnsiTheme="minorHAnsi" w:eastAsiaTheme="minorHAnsi" w:cstheme="minorBidi"/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80B3A4-0D8D-430A-8905-DDFB6D71A387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40E0AECA-179F-475A-96C9-C265F6C53D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220</Words>
  <Characters>1367</Characters>
  <Lines>11</Lines>
  <Paragraphs>3</Paragraphs>
  <TotalTime>0</TotalTime>
  <ScaleCrop>false</ScaleCrop>
  <LinksUpToDate>false</LinksUpToDate>
  <CharactersWithSpaces>1572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2025-11-21T03:20:42Z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